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2AD" w:rsidRDefault="001D1B18" w:rsidP="001D1B18">
      <w:pPr>
        <w:jc w:val="right"/>
        <w:rPr>
          <w:rFonts w:ascii="Times New Roman" w:hAnsi="Times New Roman" w:cs="Times New Roman"/>
          <w:sz w:val="28"/>
          <w:szCs w:val="28"/>
        </w:rPr>
      </w:pPr>
      <w:r w:rsidRPr="001D1B18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tbl>
      <w:tblPr>
        <w:tblStyle w:val="a3"/>
        <w:tblW w:w="0" w:type="auto"/>
        <w:tblLook w:val="04A0"/>
      </w:tblPr>
      <w:tblGrid>
        <w:gridCol w:w="15427"/>
      </w:tblGrid>
      <w:tr w:rsidR="001D1B18" w:rsidTr="001D1B18">
        <w:trPr>
          <w:trHeight w:val="143"/>
        </w:trPr>
        <w:tc>
          <w:tcPr>
            <w:tcW w:w="15427" w:type="dxa"/>
            <w:shd w:val="clear" w:color="auto" w:fill="FFFF00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t>Аксон</w:t>
            </w:r>
          </w:p>
        </w:tc>
      </w:tr>
      <w:tr w:rsidR="001D1B18" w:rsidTr="001D1B18">
        <w:trPr>
          <w:trHeight w:val="143"/>
        </w:trPr>
        <w:tc>
          <w:tcPr>
            <w:tcW w:w="15427" w:type="dxa"/>
            <w:shd w:val="clear" w:color="auto" w:fill="FFFF00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t>Дендрит</w:t>
            </w:r>
          </w:p>
        </w:tc>
      </w:tr>
      <w:tr w:rsidR="001D1B18" w:rsidTr="001D1B18">
        <w:trPr>
          <w:trHeight w:val="143"/>
        </w:trPr>
        <w:tc>
          <w:tcPr>
            <w:tcW w:w="15427" w:type="dxa"/>
            <w:shd w:val="clear" w:color="auto" w:fill="FFFF00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t>Тело нейрона</w:t>
            </w:r>
          </w:p>
        </w:tc>
      </w:tr>
      <w:tr w:rsidR="001D1B18" w:rsidTr="001D1B18">
        <w:trPr>
          <w:trHeight w:val="143"/>
        </w:trPr>
        <w:tc>
          <w:tcPr>
            <w:tcW w:w="15427" w:type="dxa"/>
            <w:shd w:val="clear" w:color="auto" w:fill="FFFF00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t>Синапс</w:t>
            </w:r>
          </w:p>
        </w:tc>
      </w:tr>
      <w:tr w:rsidR="001D1B18" w:rsidTr="001D1B18">
        <w:trPr>
          <w:trHeight w:val="143"/>
        </w:trPr>
        <w:tc>
          <w:tcPr>
            <w:tcW w:w="15427" w:type="dxa"/>
            <w:shd w:val="clear" w:color="auto" w:fill="34EC34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lastRenderedPageBreak/>
              <w:t>Головной мозг</w:t>
            </w:r>
          </w:p>
        </w:tc>
      </w:tr>
      <w:tr w:rsidR="001D1B18" w:rsidTr="001D1B18">
        <w:trPr>
          <w:trHeight w:val="143"/>
        </w:trPr>
        <w:tc>
          <w:tcPr>
            <w:tcW w:w="15427" w:type="dxa"/>
            <w:shd w:val="clear" w:color="auto" w:fill="34EC34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t>Спинной мозг</w:t>
            </w:r>
          </w:p>
        </w:tc>
      </w:tr>
      <w:tr w:rsidR="001D1B18" w:rsidTr="001D1B18">
        <w:trPr>
          <w:trHeight w:val="143"/>
        </w:trPr>
        <w:tc>
          <w:tcPr>
            <w:tcW w:w="15427" w:type="dxa"/>
            <w:shd w:val="clear" w:color="auto" w:fill="34EC34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t>Нервы</w:t>
            </w:r>
          </w:p>
        </w:tc>
      </w:tr>
      <w:tr w:rsidR="001D1B18" w:rsidTr="001D1B18">
        <w:trPr>
          <w:trHeight w:val="143"/>
        </w:trPr>
        <w:tc>
          <w:tcPr>
            <w:tcW w:w="15427" w:type="dxa"/>
            <w:shd w:val="clear" w:color="auto" w:fill="34EC34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t>Нервные узлы</w:t>
            </w:r>
          </w:p>
        </w:tc>
      </w:tr>
      <w:tr w:rsidR="001D1B18" w:rsidTr="001D1B18">
        <w:trPr>
          <w:trHeight w:val="143"/>
        </w:trPr>
        <w:tc>
          <w:tcPr>
            <w:tcW w:w="15427" w:type="dxa"/>
            <w:shd w:val="clear" w:color="auto" w:fill="00B0F0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lastRenderedPageBreak/>
              <w:t>Чувствительный нейрон</w:t>
            </w:r>
          </w:p>
        </w:tc>
      </w:tr>
      <w:tr w:rsidR="001D1B18" w:rsidTr="001D1B18">
        <w:trPr>
          <w:trHeight w:val="143"/>
        </w:trPr>
        <w:tc>
          <w:tcPr>
            <w:tcW w:w="15427" w:type="dxa"/>
            <w:shd w:val="clear" w:color="auto" w:fill="00B0F0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t>Вставочный нейрон</w:t>
            </w:r>
          </w:p>
        </w:tc>
      </w:tr>
      <w:tr w:rsidR="001D1B18" w:rsidTr="001D1B18">
        <w:trPr>
          <w:trHeight w:val="4552"/>
        </w:trPr>
        <w:tc>
          <w:tcPr>
            <w:tcW w:w="15427" w:type="dxa"/>
            <w:shd w:val="clear" w:color="auto" w:fill="00B0F0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  <w:szCs w:val="140"/>
              </w:rPr>
            </w:pPr>
            <w:r w:rsidRPr="00B65B45">
              <w:rPr>
                <w:rFonts w:ascii="Times New Roman" w:hAnsi="Times New Roman" w:cs="Times New Roman"/>
                <w:sz w:val="200"/>
                <w:szCs w:val="140"/>
              </w:rPr>
              <w:lastRenderedPageBreak/>
              <w:t>Исполнительный нейрон</w:t>
            </w:r>
          </w:p>
        </w:tc>
        <w:bookmarkStart w:id="0" w:name="_GoBack"/>
        <w:bookmarkEnd w:id="0"/>
      </w:tr>
      <w:tr w:rsidR="001D1B18" w:rsidTr="001D1B18">
        <w:trPr>
          <w:trHeight w:val="2284"/>
        </w:trPr>
        <w:tc>
          <w:tcPr>
            <w:tcW w:w="15427" w:type="dxa"/>
            <w:shd w:val="clear" w:color="auto" w:fill="00B0F0"/>
          </w:tcPr>
          <w:p w:rsidR="001D1B18" w:rsidRPr="00B65B45" w:rsidRDefault="001D1B18" w:rsidP="00C53AC3">
            <w:pPr>
              <w:jc w:val="center"/>
              <w:rPr>
                <w:rFonts w:ascii="Times New Roman" w:hAnsi="Times New Roman" w:cs="Times New Roman"/>
                <w:sz w:val="200"/>
              </w:rPr>
            </w:pPr>
            <w:r w:rsidRPr="00B65B45">
              <w:rPr>
                <w:rFonts w:ascii="Times New Roman" w:hAnsi="Times New Roman" w:cs="Times New Roman"/>
                <w:sz w:val="200"/>
              </w:rPr>
              <w:t>Импульс</w:t>
            </w:r>
          </w:p>
        </w:tc>
      </w:tr>
    </w:tbl>
    <w:p w:rsidR="001D1B18" w:rsidRPr="001D1B18" w:rsidRDefault="001D1B18" w:rsidP="001D1B18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1D1B18" w:rsidRPr="001D1B18" w:rsidSect="001D1B1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D1B18"/>
    <w:rsid w:val="001D1B18"/>
    <w:rsid w:val="00375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1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Динара</dc:creator>
  <cp:lastModifiedBy>Динара</cp:lastModifiedBy>
  <cp:revision>1</cp:revision>
  <dcterms:created xsi:type="dcterms:W3CDTF">2019-02-24T10:28:00Z</dcterms:created>
  <dcterms:modified xsi:type="dcterms:W3CDTF">2019-02-24T10:30:00Z</dcterms:modified>
</cp:coreProperties>
</file>